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1C0D7B49" w14:textId="77777777" w:rsidR="007D05E9" w:rsidRDefault="007D05E9" w:rsidP="00ED199A">
      <w:pPr>
        <w:pBdr>
          <w:top w:val="nil"/>
          <w:left w:val="nil"/>
          <w:bottom w:val="nil"/>
          <w:right w:val="nil"/>
          <w:between w:val="nil"/>
          <w:bar w:val="nil"/>
        </w:pBdr>
        <w:ind w:left="2268"/>
        <w:jc w:val="both"/>
      </w:pPr>
    </w:p>
    <w:p w14:paraId="2A6B05C5" w14:textId="7B838620" w:rsidR="002E2AD6" w:rsidRPr="00577A51" w:rsidRDefault="002E2AD6"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rPr>
      </w:pPr>
      <w:r w:rsidRPr="00DB1189">
        <w:t xml:space="preserve">Comunicato stampa n. </w:t>
      </w:r>
      <w:r w:rsidR="003D344F">
        <w:t>6</w:t>
      </w:r>
      <w:r w:rsidR="001D6557">
        <w:t>8</w:t>
      </w:r>
      <w:r w:rsidRPr="00DB1189">
        <w:t>/2024</w:t>
      </w:r>
    </w:p>
    <w:p w14:paraId="33B639F1" w14:textId="77777777" w:rsidR="007D05E9" w:rsidRDefault="007D05E9" w:rsidP="007D05E9">
      <w:pPr>
        <w:ind w:left="2268"/>
        <w:jc w:val="both"/>
        <w:rPr>
          <w:b/>
        </w:rPr>
      </w:pPr>
    </w:p>
    <w:p w14:paraId="71956089" w14:textId="0023C7DC" w:rsidR="001D6557" w:rsidRDefault="001D6557" w:rsidP="001D6557">
      <w:pPr>
        <w:ind w:left="2268"/>
        <w:jc w:val="both"/>
        <w:rPr>
          <w:b/>
        </w:rPr>
      </w:pPr>
      <w:r w:rsidRPr="005E4C64">
        <w:rPr>
          <w:b/>
        </w:rPr>
        <w:t>EIMA Energy: focus su agricoltura nelle isole e nelle aree boschive</w:t>
      </w:r>
    </w:p>
    <w:p w14:paraId="0AA552C5" w14:textId="77777777" w:rsidR="001D6557" w:rsidRPr="005E4C64" w:rsidRDefault="001D6557" w:rsidP="001D6557">
      <w:pPr>
        <w:ind w:left="2268"/>
        <w:jc w:val="both"/>
        <w:rPr>
          <w:b/>
        </w:rPr>
      </w:pPr>
    </w:p>
    <w:p w14:paraId="036511BB" w14:textId="77777777" w:rsidR="001D6557" w:rsidRDefault="001D6557" w:rsidP="001D6557">
      <w:pPr>
        <w:ind w:left="2268"/>
        <w:jc w:val="both"/>
        <w:rPr>
          <w:b/>
        </w:rPr>
      </w:pPr>
      <w:r w:rsidRPr="005E4C64">
        <w:rPr>
          <w:b/>
        </w:rPr>
        <w:t xml:space="preserve">La bioeconomia trova un importante banco di prova anche in realtà circoscritte come le isole minori o aree montane interne. A tal proposito la programmazione odierna di EIMA Energy ha proposto due interessanti iniziative legate ad altrettanti progetti; il primo “Agri-Culture” per trattare del primo biodistretto attivato nell’economia isolana di Capraia, e l’altro incentrato sul rilancio in chiave moderna di un piccolo castagneto in Calabria con piante centenarie. </w:t>
      </w:r>
    </w:p>
    <w:p w14:paraId="5765F552" w14:textId="77777777" w:rsidR="001D6557" w:rsidRPr="005E4C64" w:rsidRDefault="001D6557" w:rsidP="001D6557">
      <w:pPr>
        <w:ind w:left="2268"/>
        <w:jc w:val="both"/>
        <w:rPr>
          <w:b/>
        </w:rPr>
      </w:pPr>
    </w:p>
    <w:p w14:paraId="7D812214" w14:textId="0F87501F" w:rsidR="001D6557" w:rsidRPr="005E4C64" w:rsidRDefault="001D6557" w:rsidP="001D6557">
      <w:pPr>
        <w:ind w:left="2268"/>
        <w:jc w:val="both"/>
      </w:pPr>
      <w:r w:rsidRPr="005E4C64">
        <w:rPr>
          <w:bCs/>
        </w:rPr>
        <w:t>Il progetto Agri-Culture, realizzato da Chimica Verde Bionet (CVB), è finalizzato a valorizzare il patrimonio agricolo e culturale dell’Isola di Capraia con un finanziamento del</w:t>
      </w:r>
      <w:r w:rsidRPr="005E4C64">
        <w:rPr>
          <w:iCs/>
        </w:rPr>
        <w:t xml:space="preserve"> PNRR. </w:t>
      </w:r>
      <w:r w:rsidRPr="005E4C64">
        <w:t>L’isola di Capraia ha una lunga tradizione in campo agricolo che va tutelata – questo è emerso nel corso dell’incontro coordinato da Sofia Mannelli (Consigliera di ITABIA e Presidente di CVB) - e oggi nei piccoli appezzamenti di terra, incastonati in ripidi pendii strappati alla roccia, giovani imprenditori stanno rilanciando in regime biologico colture orticole e di erbe aromatiche, allevamenti di api e di capre, produzione di vino e di olio. È l’agricoltura definita eroica, che caratterizza molte isole minori, costituendo una fonte di reddito e anche un baluardo per la conservazione del territorio e il mantenimento della biodiversità locale. Molto è stato fatto, ma si può ancora lavorare per migliorare l’integrazione e la sostenibilità delle filiere per esempio divulgando modelli virtuosi in tante altre isole simili. L’incontro ha infatti coinvolto rappresentati di isole greche di grande fascino come le Sporadi, descritte oggi dal giornalista Teodoro Sdroulias. In chiusura Mannelli ha lanciato la prossima edizione del Capraia Smart Island 2025 che si terrà nel maggio 2025. Nel pomeriggio, Raffaele Spinelli (ITABIA) ha presentato ad una platea di operatori del settore “U</w:t>
      </w:r>
      <w:r w:rsidRPr="005E4C64">
        <w:rPr>
          <w:bCs/>
        </w:rPr>
        <w:t xml:space="preserve">n progetto per il recupero dei Castagneti da Frutto”. La descrizione ha interessato un impianto pilota di Sant’Agata d’Esaro (CS)”. Nel nostro Paese il </w:t>
      </w:r>
      <w:r w:rsidRPr="005E4C64">
        <w:t xml:space="preserve">castagno ha caratterizzato la storia economica e sociale della montagna per secoli – ha spiegato Spinelli - garantendo la sussistenza e la prosperità delle popolazioni in un ambiente particolarmente povero e difficile. A inizi ‘900 i castagneti Italiani coprivano 800.000 ha e producevano 600.000 tonnellate di castagne all’anno, cioè quasi il 20% di tutto il valore estratto dai boschi Italiani. Poi, l’avvento di varie malattie e i cambiamenti economici e sociali del Paese hanno portato ad un inesorabile declino. Già nel 1930 la superficie dei castagneti era scesa a 500.000 ha e la produzione a 400.000 tonnellate anno. Nel 1970 i castagneti da frutto erano ormai solo 145.000 ha, e oggi sono poco più di 50.000. Tuttavia – ha detto ancora Spinelli - il patrimonio castanicolo che la storia ci ha consegnato è ancora ricco di nuove possibilità; Il recupero dei castagneti abbandonati e la gestione di quelli a regime è possibile ed auspicabile, ma gli interventi necessari alla sua realizzazione sono spesso troppo approssimativi, inefficaci e costosi, soprattutto perché le competenze tecniche necessari a renderli più sostenibili sono ancora poco diffuse e condivise.  </w:t>
      </w:r>
    </w:p>
    <w:p w14:paraId="6EF0B5AC" w14:textId="69C3D927" w:rsidR="00E62EF9" w:rsidRDefault="00E62EF9" w:rsidP="003D344F">
      <w:pPr>
        <w:ind w:left="2127" w:right="-150"/>
        <w:jc w:val="both"/>
        <w:rPr>
          <w:sz w:val="23"/>
          <w:szCs w:val="23"/>
        </w:rPr>
      </w:pPr>
    </w:p>
    <w:p w14:paraId="372C8417" w14:textId="6F81E286" w:rsidR="00774B84" w:rsidRPr="004A0CB8" w:rsidRDefault="00B31DBE" w:rsidP="003D344F">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E84EF4">
        <w:rPr>
          <w:b/>
          <w:bCs/>
          <w:i/>
          <w:iCs/>
          <w:sz w:val="23"/>
          <w:szCs w:val="23"/>
        </w:rPr>
        <w:t>9</w:t>
      </w:r>
      <w:r w:rsidR="00E62EF9" w:rsidRPr="00FD003F">
        <w:rPr>
          <w:b/>
          <w:bCs/>
          <w:i/>
          <w:iCs/>
          <w:sz w:val="23"/>
          <w:szCs w:val="23"/>
        </w:rPr>
        <w:t xml:space="preserve"> novembre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41E66" w14:textId="77777777" w:rsidR="00AF4A67" w:rsidRDefault="00AF4A67">
      <w:r>
        <w:separator/>
      </w:r>
    </w:p>
  </w:endnote>
  <w:endnote w:type="continuationSeparator" w:id="0">
    <w:p w14:paraId="6D3E7378" w14:textId="77777777" w:rsidR="00AF4A67" w:rsidRDefault="00AF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58CA6" w14:textId="77777777" w:rsidR="00AF4A67" w:rsidRDefault="00AF4A67">
      <w:r>
        <w:separator/>
      </w:r>
    </w:p>
  </w:footnote>
  <w:footnote w:type="continuationSeparator" w:id="0">
    <w:p w14:paraId="4AF6E670" w14:textId="77777777" w:rsidR="00AF4A67" w:rsidRDefault="00AF4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145"/>
    <w:rsid w:val="00041381"/>
    <w:rsid w:val="00072B4D"/>
    <w:rsid w:val="000867E4"/>
    <w:rsid w:val="00092F10"/>
    <w:rsid w:val="000A3B53"/>
    <w:rsid w:val="000B5BE7"/>
    <w:rsid w:val="000C42E5"/>
    <w:rsid w:val="000C552A"/>
    <w:rsid w:val="000F306D"/>
    <w:rsid w:val="001238C8"/>
    <w:rsid w:val="00123F64"/>
    <w:rsid w:val="00131C1D"/>
    <w:rsid w:val="00132C83"/>
    <w:rsid w:val="001409AD"/>
    <w:rsid w:val="00152B3B"/>
    <w:rsid w:val="0016465E"/>
    <w:rsid w:val="00173212"/>
    <w:rsid w:val="00180B5F"/>
    <w:rsid w:val="001C4FAA"/>
    <w:rsid w:val="001D6557"/>
    <w:rsid w:val="001E4BD1"/>
    <w:rsid w:val="001E5DAA"/>
    <w:rsid w:val="001E6D16"/>
    <w:rsid w:val="001F54A2"/>
    <w:rsid w:val="00210A76"/>
    <w:rsid w:val="002205D6"/>
    <w:rsid w:val="00230A4C"/>
    <w:rsid w:val="00261159"/>
    <w:rsid w:val="002771F0"/>
    <w:rsid w:val="00283EB9"/>
    <w:rsid w:val="002B768B"/>
    <w:rsid w:val="002C3A99"/>
    <w:rsid w:val="002D6176"/>
    <w:rsid w:val="002E2AD6"/>
    <w:rsid w:val="003728AA"/>
    <w:rsid w:val="0038239F"/>
    <w:rsid w:val="003916BF"/>
    <w:rsid w:val="00392F74"/>
    <w:rsid w:val="003B7256"/>
    <w:rsid w:val="003C4461"/>
    <w:rsid w:val="003C7901"/>
    <w:rsid w:val="003D342C"/>
    <w:rsid w:val="003D344F"/>
    <w:rsid w:val="003E0060"/>
    <w:rsid w:val="004043E1"/>
    <w:rsid w:val="0041455D"/>
    <w:rsid w:val="00427A0F"/>
    <w:rsid w:val="00451607"/>
    <w:rsid w:val="00455C8D"/>
    <w:rsid w:val="004839AE"/>
    <w:rsid w:val="004A0CB8"/>
    <w:rsid w:val="004D7DCB"/>
    <w:rsid w:val="00557A6D"/>
    <w:rsid w:val="00577A51"/>
    <w:rsid w:val="005833BD"/>
    <w:rsid w:val="00590BF8"/>
    <w:rsid w:val="006003F7"/>
    <w:rsid w:val="006761F4"/>
    <w:rsid w:val="00686387"/>
    <w:rsid w:val="006E0FCB"/>
    <w:rsid w:val="006E2603"/>
    <w:rsid w:val="006E6251"/>
    <w:rsid w:val="007148A8"/>
    <w:rsid w:val="00725234"/>
    <w:rsid w:val="00745116"/>
    <w:rsid w:val="00745F6A"/>
    <w:rsid w:val="00751905"/>
    <w:rsid w:val="00751C16"/>
    <w:rsid w:val="00757FAE"/>
    <w:rsid w:val="00774B84"/>
    <w:rsid w:val="007870B2"/>
    <w:rsid w:val="007912B3"/>
    <w:rsid w:val="007A5169"/>
    <w:rsid w:val="007C31B2"/>
    <w:rsid w:val="007D05E9"/>
    <w:rsid w:val="007F0871"/>
    <w:rsid w:val="007F194F"/>
    <w:rsid w:val="00801795"/>
    <w:rsid w:val="008378A8"/>
    <w:rsid w:val="00851F4B"/>
    <w:rsid w:val="00864AF6"/>
    <w:rsid w:val="0088201C"/>
    <w:rsid w:val="008A4ED0"/>
    <w:rsid w:val="008B1420"/>
    <w:rsid w:val="008B6605"/>
    <w:rsid w:val="008D5ECB"/>
    <w:rsid w:val="008E1614"/>
    <w:rsid w:val="008E6666"/>
    <w:rsid w:val="008F40F3"/>
    <w:rsid w:val="00915417"/>
    <w:rsid w:val="00916D75"/>
    <w:rsid w:val="009218E9"/>
    <w:rsid w:val="00940CD4"/>
    <w:rsid w:val="00945712"/>
    <w:rsid w:val="009A787D"/>
    <w:rsid w:val="009C6FFE"/>
    <w:rsid w:val="009D6A2D"/>
    <w:rsid w:val="009F22FB"/>
    <w:rsid w:val="00A56821"/>
    <w:rsid w:val="00A64A4D"/>
    <w:rsid w:val="00A676B9"/>
    <w:rsid w:val="00A93E3E"/>
    <w:rsid w:val="00AE5CFA"/>
    <w:rsid w:val="00AF4A67"/>
    <w:rsid w:val="00AF57A6"/>
    <w:rsid w:val="00AF7E95"/>
    <w:rsid w:val="00B31DBE"/>
    <w:rsid w:val="00B4534F"/>
    <w:rsid w:val="00B50AE0"/>
    <w:rsid w:val="00B537C4"/>
    <w:rsid w:val="00B83EF9"/>
    <w:rsid w:val="00B84DF0"/>
    <w:rsid w:val="00B92A1C"/>
    <w:rsid w:val="00BA10D3"/>
    <w:rsid w:val="00BA64C4"/>
    <w:rsid w:val="00BC5F3E"/>
    <w:rsid w:val="00BD3494"/>
    <w:rsid w:val="00BF4DD6"/>
    <w:rsid w:val="00BF58EF"/>
    <w:rsid w:val="00C060AC"/>
    <w:rsid w:val="00C16D30"/>
    <w:rsid w:val="00C31F12"/>
    <w:rsid w:val="00C426DE"/>
    <w:rsid w:val="00C70A53"/>
    <w:rsid w:val="00C746C2"/>
    <w:rsid w:val="00C75C43"/>
    <w:rsid w:val="00C77CC8"/>
    <w:rsid w:val="00C91E5E"/>
    <w:rsid w:val="00CA0B36"/>
    <w:rsid w:val="00CB5D46"/>
    <w:rsid w:val="00CB6EE0"/>
    <w:rsid w:val="00CE1062"/>
    <w:rsid w:val="00CF1420"/>
    <w:rsid w:val="00CF5BC8"/>
    <w:rsid w:val="00D04D74"/>
    <w:rsid w:val="00D10380"/>
    <w:rsid w:val="00D32333"/>
    <w:rsid w:val="00D3234E"/>
    <w:rsid w:val="00D36EF7"/>
    <w:rsid w:val="00D65F12"/>
    <w:rsid w:val="00D668F9"/>
    <w:rsid w:val="00D96ECC"/>
    <w:rsid w:val="00DA1899"/>
    <w:rsid w:val="00DC159E"/>
    <w:rsid w:val="00DD0A4A"/>
    <w:rsid w:val="00DD36A6"/>
    <w:rsid w:val="00DE42DB"/>
    <w:rsid w:val="00DE6CC7"/>
    <w:rsid w:val="00E041D8"/>
    <w:rsid w:val="00E34961"/>
    <w:rsid w:val="00E62EF9"/>
    <w:rsid w:val="00E71BF4"/>
    <w:rsid w:val="00E84EF4"/>
    <w:rsid w:val="00E90625"/>
    <w:rsid w:val="00E972F1"/>
    <w:rsid w:val="00EC2BD8"/>
    <w:rsid w:val="00ED199A"/>
    <w:rsid w:val="00F14FBD"/>
    <w:rsid w:val="00F41458"/>
    <w:rsid w:val="00F72884"/>
    <w:rsid w:val="00F97AD1"/>
    <w:rsid w:val="00FA2B6E"/>
    <w:rsid w:val="00FC4EB0"/>
    <w:rsid w:val="00FD4034"/>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 w:type="character" w:styleId="Enfasigrassetto">
    <w:name w:val="Strong"/>
    <w:basedOn w:val="Carpredefinitoparagrafo"/>
    <w:uiPriority w:val="22"/>
    <w:qFormat/>
    <w:rsid w:val="00C91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3299</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3</cp:revision>
  <cp:lastPrinted>2024-11-08T15:16:00Z</cp:lastPrinted>
  <dcterms:created xsi:type="dcterms:W3CDTF">2024-11-09T17:33:00Z</dcterms:created>
  <dcterms:modified xsi:type="dcterms:W3CDTF">2024-11-09T17:37:00Z</dcterms:modified>
</cp:coreProperties>
</file>